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Слоговая структура слова, причины и виды нарушения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Слоговая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структура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это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взаиморасположение и связь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слогов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слове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Ритмическую слоговую структуру слова составляют: место ударения, количество слогов, их состав (различают слоги открытый, закрытый, со стечением согласных в начале, в середине и в конце слова) и последовательность в слове.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в речи дошкольника имеются перестановки, пропуски или наращения звуков и слогов, значит структура слова воспроизводится неверно. До 3-х лет такое явление физиологически обусловлено, нормально. Мы нередко слышим от малышей, только начавших говорить, примерно такие слова: мацицикл (мотоцикл), мицанелъ (милиционер), касанавт (космонавт), и оправданно не беспокоимся о состоянии их речи. Однако, если ребенок в возрасте 4—5 лет произносит: (товотик - животик, саф - шкаф, хакист - хоккеист, вовояпотик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водопроводчик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астобус - автобус, висипед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велосипедист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стапед-велосипед, лимоит - лимон, альпельсин-апельсин, атгурец-огурецаквай, вапасилек-василек, дети слепили снеговика - дети синили новика). и пр., то это является сигналом стойкого нарушения слоговой структуры слова и в таком случае малышу требуется помощь специалиста-логопеда.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случаях речевой патологии данные возрастные нарушения к трем годам не исчезают из детской речи, а, наоборот, приобретают ярко выраженный, стойкий характер.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Выделяется ряд причин нарушений слоговой структуры слова: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Недостаточное развитие фонематического слуха;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Недостаточность артикуляционных возможностей;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Сниженный уровень развития оптико-пространственных организаций;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Несформированность ритмической и динамической организации движений;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Неспособность к серийно-последовательной обработке информации;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Сниженная мотивационная деятельность;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нарушений слоговой структуры слова: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нарушение количества слогов: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элизия – сокращение слогов (молоток – моток);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итерация – опускание слогообразующей гласной (пинино – пианино);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увеличение числа слогов за счет добавления слогообразующей гласной в том месте, где имеется стечение согласны- (Слава – Салава)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Нарушение последовательности слогов в слове: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перестановка слогов в слове (деворе – дерево);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перестановка звуков соседних слогов (гебемот – бегемот)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Искажение структуры отдельного слога: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сокращение стечения согласных, превращающее закрытый слог в открытый (капута – капуста); слог со стечением согласных в слог без стечения согласных (тул – стул);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178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вставка согласных в слог (лимонт – лимон)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Антиципации - уподобление одного слога другому (пипитан – капитан, вевесипед – велосипед, нананасы – ананасы)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Персеверации - застревание на одном слоге (пананама-панама, ввалабей – воробей). Наиболее опасна персеверация первого слога, так как это может перерасти в заикание.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Контаминации – соединение частей двух слов (холодильница – холодильник, хлебница).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преобладание ошибок, выражающихмя в перестановке и добавлении слогов, свидетельствует о первичном недоразвитии слухового восприятия ребенка. Сокращение числа слогов, уподобление слогов друг другу, сокращение стечений согласных указывает на нарушение артикуляционной сферы.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Обследование слоговой структуры слова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же понять, распознать нарушена ли слоговая структура слова? Очень просто, предложить ребенку отраженное и самостоятельное называние картинок (предметных и сюжетных).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обследования слоговой структуры слов подбираются слова с определенными звуками и с разным количеством и типами слогов.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Методика обследования детей 3-4 лет. Детям предлагается воспроизвести вслед за взрослым слова, состоящие из 2-х слогов, например, (вата, ива, сова и т. д.), из 3-х слогов (кабина, машина, утята и т. д.) 1 слога, например, (мак, сок, дым, и т. д). При этом отмечается общее количество правильно воспроизведенных слогов.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Методика обследования детей 4-5 лет. Детям предлагаются различные типы слов: простые - из открытых слогов без стечения согласных; более сложные - из 4-5 слогов со стечением согласных в начале, середине, конце слова. Речевой материал может быть следующим: снег, капуста, крыша, кошка, мостик, пуговица, скворечник, простокваша, лекарство, помидоры, сквозняк, телевизор, сковорода, свисток, милиционер, аквариум, парикмахерская, строительство.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работ должны варьироваться: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назвать предметные картинки;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повторить слова за взрослым;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ответить на вопросы (Где подстригают волосы?).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5 лет детям дается задание повторить за взрослым предложения с большой концентрацией сложных слов, например: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Водопроводчик чинил водопровод.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Милиционер регулирует уличное движение.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аквариуме плавают разноцветные рыбки.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Строители работают на строительстве высотного дома.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Волосы подстригают в парикмахерской.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детям предлагается самостоятельно составить предложения по сюжетным картинкам.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важности данной проблемы говорит тот факт, что своевременное овладение правильной речью имеет большое значение для становления полноценной личности ребенка, а усвоение слоговой структуры слова является одной из предпосылок для овладения грамотой и дальнейшего успешного обучения ребенка в школе.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19763" cy="6172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9763" cy="617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ndia.ru/text/category/vodoprovod/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